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C0504D" w:themeColor="accent2"/>
          <w:sz w:val="28"/>
          <w:szCs w:val="28"/>
          <w:lang w:eastAsia="fr-FR"/>
        </w:rPr>
      </w:pPr>
      <w:r w:rsidRPr="008B576D">
        <w:rPr>
          <w:rFonts w:ascii="Arial" w:eastAsia="Times New Roman" w:hAnsi="Arial" w:cs="Arial"/>
          <w:b/>
          <w:bCs/>
          <w:color w:val="C0504D" w:themeColor="accent2"/>
          <w:sz w:val="28"/>
          <w:szCs w:val="28"/>
          <w:lang w:eastAsia="fr-FR"/>
        </w:rPr>
        <w:t>Lettre</w:t>
      </w:r>
      <w:r w:rsidRPr="008B576D">
        <w:rPr>
          <w:rFonts w:ascii="Arial" w:eastAsia="Times New Roman" w:hAnsi="Arial" w:cs="Arial"/>
          <w:b/>
          <w:bCs/>
          <w:color w:val="C0504D" w:themeColor="accent2"/>
          <w:sz w:val="28"/>
          <w:lang w:eastAsia="fr-FR"/>
        </w:rPr>
        <w:t> </w:t>
      </w:r>
      <w:r w:rsidRPr="008B576D">
        <w:rPr>
          <w:rFonts w:ascii="Arial" w:eastAsia="Times New Roman" w:hAnsi="Arial" w:cs="Arial"/>
          <w:b/>
          <w:bCs/>
          <w:color w:val="C0504D" w:themeColor="accent2"/>
          <w:sz w:val="28"/>
          <w:szCs w:val="28"/>
          <w:lang w:eastAsia="fr-FR"/>
        </w:rPr>
        <w:t>Info N°8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C0504D" w:themeColor="accent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b/>
          <w:bCs/>
          <w:color w:val="C0504D" w:themeColor="accent2"/>
          <w:sz w:val="28"/>
          <w:szCs w:val="28"/>
          <w:lang w:eastAsia="fr-FR"/>
        </w:rPr>
        <w:t>Etat d'avancement de la phase 1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val="pt-PT"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val="pt-PT" w:eastAsia="fr-FR"/>
        </w:rPr>
        <w:t>Cher(e)s Ami(e)s,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val="pt-PT" w:eastAsia="fr-FR"/>
        </w:rPr>
      </w:pPr>
      <w:r w:rsidRPr="008B576D">
        <w:rPr>
          <w:rFonts w:ascii="Arial" w:eastAsia="Times New Roman" w:hAnsi="Arial" w:cs="Arial"/>
          <w:color w:val="FF0000"/>
          <w:sz w:val="20"/>
          <w:szCs w:val="20"/>
          <w:lang w:val="pt-PT" w:eastAsia="fr-FR"/>
        </w:rPr>
        <w:t> 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Nous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vous adressons un point sur l'é</w:t>
      </w: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tat d'avancement de la phase 1, sur le nombre de questionnaires en ligne complétés par faculté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Au 23 février, 639 questionnaires ont été complétés, mais 236 ont des données manquantes, 403 sont analysables dans leur totalité pour 20 Facultés (</w:t>
      </w:r>
      <w:r w:rsidRPr="008B576D">
        <w:rPr>
          <w:rFonts w:ascii="Arial" w:eastAsia="Times New Roman" w:hAnsi="Arial" w:cs="Arial"/>
          <w:color w:val="222222"/>
          <w:sz w:val="20"/>
          <w:lang w:eastAsia="fr-FR"/>
        </w:rPr>
        <w:t>8</w:t>
      </w: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Facultés sans questionnaire en ligne disponible)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Le tableau ci-dessous présente les questionnaires disponibles en ligne par Faculté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1"/>
        <w:gridCol w:w="4357"/>
        <w:gridCol w:w="996"/>
      </w:tblGrid>
      <w:tr w:rsidR="008B576D" w:rsidRPr="008B576D" w:rsidTr="008B576D">
        <w:tc>
          <w:tcPr>
            <w:tcW w:w="55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val="fr-BE" w:eastAsia="fr-FR"/>
              </w:rPr>
              <w:t> </w:t>
            </w:r>
          </w:p>
        </w:tc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Effectifs</w:t>
            </w:r>
          </w:p>
        </w:tc>
      </w:tr>
      <w:tr w:rsidR="008B576D" w:rsidRPr="008B576D" w:rsidTr="008B576D">
        <w:tc>
          <w:tcPr>
            <w:tcW w:w="121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color w:val="000080"/>
                <w:sz w:val="18"/>
                <w:szCs w:val="18"/>
                <w:lang w:val="fr-BE" w:eastAsia="fr-FR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Université </w:t>
            </w:r>
            <w:proofErr w:type="spellStart"/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Aboubekr</w:t>
            </w:r>
            <w:proofErr w:type="spellEnd"/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Belkaïd</w:t>
            </w:r>
            <w:proofErr w:type="spellEnd"/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 de Tlemcen (Algérie)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3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Université Cadi </w:t>
            </w:r>
            <w:proofErr w:type="spellStart"/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Ayyad</w:t>
            </w:r>
            <w:proofErr w:type="spellEnd"/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 (Maroc)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61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Catholique de Louvain (Belgique)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55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Claude Bernard Lyon 1, Lyon Est (France)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2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d’État (Haïti)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1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d’Oran (Algérie)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4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de Bamako (Mali)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1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Université de </w:t>
            </w:r>
            <w:proofErr w:type="spellStart"/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Cocody</w:t>
            </w:r>
            <w:proofErr w:type="spellEnd"/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 (Côte d’Ivoire)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3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de Montréal FMUM (Canada)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2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de Monastir (Tunisie)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7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de Poitiers (France)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25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de Rouen (France)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67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de Sherbrooke (Canada)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fr-FR"/>
              </w:rPr>
              <w:t>8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de Sousse (Tunisie)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92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de Tunis El Manar (Tunisie)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44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Hassan II, médecine et pharmacie (Maroc)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1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Libre de Bruxelles (Belgique)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16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Paris 13 (France)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6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Université </w:t>
            </w:r>
            <w:proofErr w:type="spellStart"/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Quisqueya</w:t>
            </w:r>
            <w:proofErr w:type="spellEnd"/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 xml:space="preserve"> (Haïti)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3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Université UCAD (Sénégal)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2</w:t>
            </w:r>
          </w:p>
        </w:tc>
      </w:tr>
      <w:tr w:rsidR="008B576D" w:rsidRPr="008B576D" w:rsidTr="008B576D"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403</w:t>
            </w:r>
          </w:p>
        </w:tc>
      </w:tr>
      <w:tr w:rsidR="008B576D" w:rsidRPr="008B576D" w:rsidTr="008B576D">
        <w:tc>
          <w:tcPr>
            <w:tcW w:w="121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color w:val="000080"/>
                <w:sz w:val="18"/>
                <w:szCs w:val="18"/>
                <w:lang w:eastAsia="fr-FR"/>
              </w:rPr>
              <w:t>Manquante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Système manquant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236</w:t>
            </w:r>
          </w:p>
        </w:tc>
      </w:tr>
      <w:tr w:rsidR="008B576D" w:rsidRPr="008B576D" w:rsidTr="008B576D">
        <w:tc>
          <w:tcPr>
            <w:tcW w:w="556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9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8B576D" w:rsidRPr="008B576D" w:rsidRDefault="008B576D" w:rsidP="008B576D">
            <w:pPr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8B576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fr-FR"/>
              </w:rPr>
              <w:t>639</w:t>
            </w:r>
          </w:p>
        </w:tc>
      </w:tr>
    </w:tbl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Cinq Facultés totalisent plus de 50 questionnaires (Sousse, Rouen, Marrakech, UCL, Tunis), 13 Facultés ont moins de 10 questionnaires en ligne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Parmi les personnes ayant participé à l'enquête, 166 sont enseignants, 135 étudiants (dont 103 en deuxième cycle, 22 en résidanat/internat), 46 sont maîtres de stage (hospitaliers et non hospitaliers), 6 doyens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lastRenderedPageBreak/>
        <w:t>Pour pré</w:t>
      </w: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parer la présentation des résultat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s</w:t>
      </w: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  <w:lang w:eastAsia="fr-FR"/>
        </w:rPr>
        <w:t>lors de la ré</w:t>
      </w: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union du COPIL à Tlemcen, la base sera "gelée" le 15 mars : la saisie sera possible, mais les résultats ne prendront pas en compte les questionnaires saisis après le 15 mars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Afin de faciliter l'organisation de la réunion de Tlemcen, nous vous  rappelons de bien vouloir confirmer votre venue</w:t>
      </w:r>
      <w:r w:rsidRPr="008B576D">
        <w:rPr>
          <w:rFonts w:ascii="Arial" w:eastAsia="Times New Roman" w:hAnsi="Arial" w:cs="Arial"/>
          <w:b/>
          <w:bCs/>
          <w:i/>
          <w:iCs/>
          <w:color w:val="002060"/>
          <w:sz w:val="20"/>
          <w:lang w:eastAsia="fr-FR"/>
        </w:rPr>
        <w:t> </w:t>
      </w: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ainsi que vos horaires de vols auprès de </w:t>
      </w:r>
      <w:proofErr w:type="spellStart"/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Kaouel</w:t>
      </w:r>
      <w:proofErr w:type="spellEnd"/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proofErr w:type="spellStart"/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Meguenni</w:t>
      </w:r>
      <w:proofErr w:type="spellEnd"/>
      <w:r w:rsidRPr="008B576D">
        <w:rPr>
          <w:rFonts w:ascii="Arial" w:eastAsia="Times New Roman" w:hAnsi="Arial" w:cs="Arial"/>
          <w:b/>
          <w:bCs/>
          <w:i/>
          <w:iCs/>
          <w:color w:val="002060"/>
          <w:sz w:val="20"/>
          <w:lang w:eastAsia="fr-FR"/>
        </w:rPr>
        <w:t> </w:t>
      </w: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(</w:t>
      </w:r>
      <w:hyperlink r:id="rId4" w:tgtFrame="_blank" w:history="1">
        <w:r w:rsidRPr="008B576D">
          <w:rPr>
            <w:rFonts w:ascii="Arial" w:eastAsia="Times New Roman" w:hAnsi="Arial" w:cs="Arial"/>
            <w:color w:val="1155CC"/>
            <w:sz w:val="20"/>
            <w:u w:val="single"/>
            <w:lang w:eastAsia="fr-FR"/>
          </w:rPr>
          <w:t>k.meguenni@gmail.com</w:t>
        </w:r>
      </w:hyperlink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 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Bien amicalement</w:t>
      </w:r>
    </w:p>
    <w:p w:rsidR="008B576D" w:rsidRPr="008B576D" w:rsidRDefault="008B576D" w:rsidP="008B576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5"/>
          <w:szCs w:val="15"/>
          <w:lang w:eastAsia="fr-FR"/>
        </w:rPr>
      </w:pPr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Joël </w:t>
      </w:r>
      <w:proofErr w:type="spellStart"/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Ladner</w:t>
      </w:r>
      <w:proofErr w:type="spellEnd"/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, Michel Roland, Dominique </w:t>
      </w:r>
      <w:proofErr w:type="spellStart"/>
      <w:r w:rsidRPr="008B576D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Pestiaux</w:t>
      </w:r>
      <w:proofErr w:type="spellEnd"/>
    </w:p>
    <w:p w:rsidR="004E116C" w:rsidRPr="008B576D" w:rsidRDefault="004E116C" w:rsidP="008B576D"/>
    <w:sectPr w:rsidR="004E116C" w:rsidRPr="008B576D" w:rsidSect="004E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E0CD8"/>
    <w:rsid w:val="00072842"/>
    <w:rsid w:val="00081CE1"/>
    <w:rsid w:val="00192671"/>
    <w:rsid w:val="003406D4"/>
    <w:rsid w:val="004844BE"/>
    <w:rsid w:val="004E116C"/>
    <w:rsid w:val="00772759"/>
    <w:rsid w:val="007E0CD8"/>
    <w:rsid w:val="008B576D"/>
    <w:rsid w:val="009B2AE6"/>
    <w:rsid w:val="00D35A5C"/>
    <w:rsid w:val="00F9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E1"/>
  </w:style>
  <w:style w:type="paragraph" w:styleId="Heading1">
    <w:name w:val="heading 1"/>
    <w:basedOn w:val="Normal"/>
    <w:next w:val="Normal"/>
    <w:link w:val="Heading1Char"/>
    <w:uiPriority w:val="9"/>
    <w:qFormat/>
    <w:rsid w:val="00081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1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E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7E0CD8"/>
    <w:rPr>
      <w:color w:val="0000FF"/>
      <w:u w:val="single"/>
    </w:rPr>
  </w:style>
  <w:style w:type="character" w:customStyle="1" w:styleId="il">
    <w:name w:val="il"/>
    <w:basedOn w:val="DefaultParagraphFont"/>
    <w:rsid w:val="008B576D"/>
  </w:style>
  <w:style w:type="character" w:customStyle="1" w:styleId="apple-converted-space">
    <w:name w:val="apple-converted-space"/>
    <w:basedOn w:val="DefaultParagraphFont"/>
    <w:rsid w:val="008B5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meguen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Tudrej</dc:creator>
  <cp:lastModifiedBy>Benoit Tudrej</cp:lastModifiedBy>
  <cp:revision>2</cp:revision>
  <dcterms:created xsi:type="dcterms:W3CDTF">2013-03-11T07:13:00Z</dcterms:created>
  <dcterms:modified xsi:type="dcterms:W3CDTF">2013-03-11T07:13:00Z</dcterms:modified>
</cp:coreProperties>
</file>